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6AC" w:rsidRPr="003D2463" w:rsidRDefault="004A66AC" w:rsidP="004A66AC">
      <w:pPr>
        <w:pStyle w:val="NormalWeb"/>
        <w:shd w:val="clear" w:color="auto" w:fill="FFFFFF"/>
        <w:spacing w:before="0" w:beforeAutospacing="0" w:after="0" w:afterAutospacing="0"/>
        <w:rPr>
          <w:rFonts w:ascii="Arial" w:hAnsi="Arial" w:cs="Arial"/>
          <w:b/>
          <w:bCs/>
          <w:color w:val="222222"/>
        </w:rPr>
      </w:pPr>
      <w:r w:rsidRPr="003D2463">
        <w:rPr>
          <w:rFonts w:ascii="Arial" w:hAnsi="Arial" w:cs="Arial"/>
          <w:b/>
          <w:bCs/>
          <w:color w:val="222222"/>
          <w:u w:val="single"/>
        </w:rPr>
        <w:t>ACSR Committee Meeting 2022 in Ulaanbaatar</w:t>
      </w:r>
    </w:p>
    <w:p w:rsidR="004A66AC" w:rsidRDefault="004A66AC" w:rsidP="004A66AC">
      <w:pPr>
        <w:pStyle w:val="NormalWeb"/>
        <w:shd w:val="clear" w:color="auto" w:fill="FFFFFF"/>
        <w:spacing w:before="0" w:beforeAutospacing="0" w:after="0" w:afterAutospacing="0"/>
        <w:rPr>
          <w:rFonts w:ascii="Arial" w:hAnsi="Arial" w:cs="Arial"/>
          <w:color w:val="222222"/>
        </w:rPr>
      </w:pPr>
    </w:p>
    <w:p w:rsidR="004A66AC" w:rsidRDefault="004A66AC" w:rsidP="004A66AC">
      <w:pPr>
        <w:pStyle w:val="NormalWeb"/>
        <w:shd w:val="clear" w:color="auto" w:fill="FFFFFF"/>
        <w:spacing w:before="0" w:beforeAutospacing="0" w:after="0" w:afterAutospacing="0"/>
        <w:rPr>
          <w:rFonts w:ascii="Arial" w:hAnsi="Arial" w:cs="Arial"/>
          <w:color w:val="222222"/>
        </w:rPr>
      </w:pPr>
      <w:r>
        <w:rPr>
          <w:rFonts w:ascii="Arial" w:hAnsi="Arial" w:cs="Arial"/>
          <w:color w:val="222222"/>
        </w:rPr>
        <w:t xml:space="preserve">ACSR had successfully completed the Annual Committee Meeting on September 5, 2022 in Ulaanbaatar during the ARCASIA Forum 21 in Mongolia. During the meeting, 15 </w:t>
      </w:r>
      <w:proofErr w:type="spellStart"/>
      <w:r>
        <w:rPr>
          <w:rFonts w:ascii="Arial" w:hAnsi="Arial" w:cs="Arial"/>
          <w:color w:val="222222"/>
        </w:rPr>
        <w:t>nos</w:t>
      </w:r>
      <w:proofErr w:type="spellEnd"/>
      <w:r>
        <w:rPr>
          <w:rFonts w:ascii="Arial" w:hAnsi="Arial" w:cs="Arial"/>
          <w:color w:val="222222"/>
        </w:rPr>
        <w:t xml:space="preserve"> of institutes of the 17 attended institutes had presented their country reports during their efforts on promoting social responsibilities works in their countries and cities. Their works including but not limited to enhancement of universal accessibility, design for the aged, preparedness for the climate changes, building temporary shelter, urban farming, disaster mitigation measures, isolation facilities during Covid-19, etc</w:t>
      </w:r>
      <w:proofErr w:type="gramStart"/>
      <w:r>
        <w:rPr>
          <w:rFonts w:ascii="Arial" w:hAnsi="Arial" w:cs="Arial"/>
          <w:color w:val="222222"/>
        </w:rPr>
        <w:t>..</w:t>
      </w:r>
      <w:proofErr w:type="gramEnd"/>
      <w:r>
        <w:rPr>
          <w:rFonts w:ascii="Arial" w:hAnsi="Arial" w:cs="Arial"/>
          <w:color w:val="222222"/>
        </w:rPr>
        <w:t xml:space="preserve"> All these proactive actions upheld our architects</w:t>
      </w:r>
      <w:r w:rsidR="00CC5128">
        <w:rPr>
          <w:rFonts w:ascii="Arial" w:hAnsi="Arial" w:cs="Arial"/>
          <w:color w:val="222222"/>
        </w:rPr>
        <w:t>’</w:t>
      </w:r>
      <w:r>
        <w:rPr>
          <w:rFonts w:ascii="Arial" w:hAnsi="Arial" w:cs="Arial"/>
          <w:color w:val="222222"/>
        </w:rPr>
        <w:t xml:space="preserve"> spirit on building a better future. </w:t>
      </w:r>
    </w:p>
    <w:p w:rsidR="004A66AC" w:rsidRDefault="004A66AC" w:rsidP="004A66AC">
      <w:pPr>
        <w:pStyle w:val="NormalWeb"/>
        <w:shd w:val="clear" w:color="auto" w:fill="FFFFFF"/>
        <w:spacing w:before="0" w:beforeAutospacing="0" w:after="0" w:afterAutospacing="0"/>
        <w:rPr>
          <w:rFonts w:ascii="Arial" w:hAnsi="Arial" w:cs="Arial"/>
          <w:color w:val="222222"/>
        </w:rPr>
      </w:pPr>
    </w:p>
    <w:p w:rsidR="004A66AC" w:rsidRDefault="004A66AC" w:rsidP="004A66AC">
      <w:pPr>
        <w:pStyle w:val="NormalWeb"/>
        <w:shd w:val="clear" w:color="auto" w:fill="FFFFFF"/>
        <w:spacing w:before="0" w:beforeAutospacing="0" w:after="0" w:afterAutospacing="0"/>
        <w:rPr>
          <w:rFonts w:ascii="Arial" w:hAnsi="Arial" w:cs="Arial"/>
          <w:color w:val="222222"/>
        </w:rPr>
      </w:pPr>
      <w:r>
        <w:rPr>
          <w:rFonts w:ascii="Arial" w:hAnsi="Arial" w:cs="Arial"/>
          <w:color w:val="222222"/>
        </w:rPr>
        <w:t>Furthermore, our ARCASIA Emergency Architects (AEA) and ARCASIA Heritage Preservation Group (AHPG) teams have also launched their training programs and webinars respectively. It is expected that these 2 working groups will enrich the variety of architects’ works in the society. </w:t>
      </w:r>
    </w:p>
    <w:p w:rsidR="004A66AC" w:rsidRDefault="004A66AC" w:rsidP="004A66AC">
      <w:pPr>
        <w:pStyle w:val="NormalWeb"/>
        <w:shd w:val="clear" w:color="auto" w:fill="FFFFFF"/>
        <w:spacing w:before="0" w:beforeAutospacing="0" w:after="0" w:afterAutospacing="0"/>
        <w:rPr>
          <w:rFonts w:ascii="Arial" w:hAnsi="Arial" w:cs="Arial"/>
          <w:color w:val="222222"/>
        </w:rPr>
      </w:pPr>
    </w:p>
    <w:p w:rsidR="004A66AC" w:rsidRDefault="004A66AC" w:rsidP="004A66AC">
      <w:pPr>
        <w:pStyle w:val="NormalWeb"/>
        <w:shd w:val="clear" w:color="auto" w:fill="FFFFFF"/>
        <w:spacing w:before="0" w:beforeAutospacing="0" w:after="0" w:afterAutospacing="0"/>
        <w:rPr>
          <w:rFonts w:ascii="Arial" w:hAnsi="Arial" w:cs="Arial"/>
          <w:color w:val="222222"/>
        </w:rPr>
      </w:pPr>
      <w:r>
        <w:rPr>
          <w:rFonts w:ascii="Arial" w:hAnsi="Arial" w:cs="Arial"/>
          <w:color w:val="222222"/>
        </w:rPr>
        <w:t xml:space="preserve">Riding on the successful forwarding of the working groups, ACSR had announced to brand our working groups as the “ACSR Community Team” which will better represent the wide spectrum of works of </w:t>
      </w:r>
      <w:proofErr w:type="gramStart"/>
      <w:r>
        <w:rPr>
          <w:rFonts w:ascii="Arial" w:hAnsi="Arial" w:cs="Arial"/>
          <w:color w:val="222222"/>
        </w:rPr>
        <w:t>we</w:t>
      </w:r>
      <w:proofErr w:type="gramEnd"/>
      <w:r>
        <w:rPr>
          <w:rFonts w:ascii="Arial" w:hAnsi="Arial" w:cs="Arial"/>
          <w:color w:val="222222"/>
        </w:rPr>
        <w:t>, architects, are serving our Community. We are preparing the setting up of more new working groups to do more in the near future. </w:t>
      </w:r>
    </w:p>
    <w:p w:rsidR="003D2463" w:rsidRDefault="003D2463" w:rsidP="004A66AC">
      <w:pPr>
        <w:pStyle w:val="NormalWeb"/>
        <w:shd w:val="clear" w:color="auto" w:fill="FFFFFF"/>
        <w:spacing w:before="0" w:beforeAutospacing="0" w:after="0" w:afterAutospacing="0"/>
        <w:rPr>
          <w:rFonts w:ascii="Arial" w:hAnsi="Arial" w:cs="Arial"/>
          <w:color w:val="222222"/>
        </w:rPr>
      </w:pPr>
    </w:p>
    <w:p w:rsidR="003D2463" w:rsidRDefault="003D2463" w:rsidP="004A66AC">
      <w:pPr>
        <w:pStyle w:val="NormalWeb"/>
        <w:shd w:val="clear" w:color="auto" w:fill="FFFFFF"/>
        <w:spacing w:before="0" w:beforeAutospacing="0" w:after="0" w:afterAutospacing="0"/>
        <w:rPr>
          <w:rFonts w:ascii="Arial" w:hAnsi="Arial" w:cs="Arial"/>
          <w:color w:val="222222"/>
        </w:rPr>
      </w:pPr>
      <w:r>
        <w:rPr>
          <w:rFonts w:ascii="Arial" w:hAnsi="Arial" w:cs="Arial"/>
          <w:noProof/>
          <w:color w:val="222222"/>
        </w:rPr>
        <w:lastRenderedPageBreak/>
        <w:drawing>
          <wp:inline distT="0" distB="0" distL="0" distR="0">
            <wp:extent cx="5943600" cy="4457700"/>
            <wp:effectExtent l="19050" t="0" r="0" b="0"/>
            <wp:docPr id="1" name="Picture 0" descr="PHOTO-2023-04-03-23-27-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2023-04-03-23-27-07.jpg"/>
                    <pic:cNvPicPr/>
                  </pic:nvPicPr>
                  <pic:blipFill>
                    <a:blip r:embed="rId4"/>
                    <a:stretch>
                      <a:fillRect/>
                    </a:stretch>
                  </pic:blipFill>
                  <pic:spPr>
                    <a:xfrm>
                      <a:off x="0" y="0"/>
                      <a:ext cx="5943600" cy="4457700"/>
                    </a:xfrm>
                    <a:prstGeom prst="rect">
                      <a:avLst/>
                    </a:prstGeom>
                  </pic:spPr>
                </pic:pic>
              </a:graphicData>
            </a:graphic>
          </wp:inline>
        </w:drawing>
      </w:r>
      <w:r>
        <w:rPr>
          <w:rFonts w:ascii="Arial" w:hAnsi="Arial" w:cs="Arial"/>
          <w:noProof/>
          <w:color w:val="222222"/>
        </w:rPr>
        <w:drawing>
          <wp:inline distT="0" distB="0" distL="0" distR="0">
            <wp:extent cx="5943600" cy="3354705"/>
            <wp:effectExtent l="19050" t="0" r="0" b="0"/>
            <wp:docPr id="2" name="Picture 1" descr="PHOTO-2023-04-03-23-27-07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2023-04-03-23-27-07_1.jpg"/>
                    <pic:cNvPicPr/>
                  </pic:nvPicPr>
                  <pic:blipFill>
                    <a:blip r:embed="rId5"/>
                    <a:stretch>
                      <a:fillRect/>
                    </a:stretch>
                  </pic:blipFill>
                  <pic:spPr>
                    <a:xfrm>
                      <a:off x="0" y="0"/>
                      <a:ext cx="5943600" cy="3354705"/>
                    </a:xfrm>
                    <a:prstGeom prst="rect">
                      <a:avLst/>
                    </a:prstGeom>
                  </pic:spPr>
                </pic:pic>
              </a:graphicData>
            </a:graphic>
          </wp:inline>
        </w:drawing>
      </w:r>
      <w:r>
        <w:rPr>
          <w:rFonts w:ascii="Arial" w:hAnsi="Arial" w:cs="Arial"/>
          <w:noProof/>
          <w:color w:val="222222"/>
        </w:rPr>
        <w:lastRenderedPageBreak/>
        <w:drawing>
          <wp:inline distT="0" distB="0" distL="0" distR="0">
            <wp:extent cx="5943600" cy="3372485"/>
            <wp:effectExtent l="19050" t="0" r="0" b="0"/>
            <wp:docPr id="3" name="Picture 2" descr="PHOTO-2023-04-03-23-27-07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2023-04-03-23-27-07_2.jpg"/>
                    <pic:cNvPicPr/>
                  </pic:nvPicPr>
                  <pic:blipFill>
                    <a:blip r:embed="rId6"/>
                    <a:stretch>
                      <a:fillRect/>
                    </a:stretch>
                  </pic:blipFill>
                  <pic:spPr>
                    <a:xfrm>
                      <a:off x="0" y="0"/>
                      <a:ext cx="5943600" cy="3372485"/>
                    </a:xfrm>
                    <a:prstGeom prst="rect">
                      <a:avLst/>
                    </a:prstGeom>
                  </pic:spPr>
                </pic:pic>
              </a:graphicData>
            </a:graphic>
          </wp:inline>
        </w:drawing>
      </w:r>
      <w:r>
        <w:rPr>
          <w:rFonts w:ascii="Arial" w:hAnsi="Arial" w:cs="Arial"/>
          <w:noProof/>
          <w:color w:val="222222"/>
        </w:rPr>
        <w:drawing>
          <wp:inline distT="0" distB="0" distL="0" distR="0">
            <wp:extent cx="5943600" cy="3714750"/>
            <wp:effectExtent l="19050" t="0" r="0" b="0"/>
            <wp:docPr id="4" name="Picture 3" descr="PHOTO-2023-04-03-23-27-07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2023-04-03-23-27-07_3.jpg"/>
                    <pic:cNvPicPr/>
                  </pic:nvPicPr>
                  <pic:blipFill>
                    <a:blip r:embed="rId7"/>
                    <a:stretch>
                      <a:fillRect/>
                    </a:stretch>
                  </pic:blipFill>
                  <pic:spPr>
                    <a:xfrm>
                      <a:off x="0" y="0"/>
                      <a:ext cx="5943600" cy="3714750"/>
                    </a:xfrm>
                    <a:prstGeom prst="rect">
                      <a:avLst/>
                    </a:prstGeom>
                  </pic:spPr>
                </pic:pic>
              </a:graphicData>
            </a:graphic>
          </wp:inline>
        </w:drawing>
      </w:r>
    </w:p>
    <w:p w:rsidR="004A66AC" w:rsidRDefault="004A66AC" w:rsidP="004A66AC">
      <w:pPr>
        <w:pStyle w:val="NormalWeb"/>
        <w:shd w:val="clear" w:color="auto" w:fill="FFFFFF"/>
        <w:spacing w:before="0" w:beforeAutospacing="0" w:after="0" w:afterAutospacing="0"/>
        <w:rPr>
          <w:rFonts w:ascii="Arial" w:hAnsi="Arial" w:cs="Arial"/>
          <w:color w:val="222222"/>
        </w:rPr>
      </w:pPr>
    </w:p>
    <w:p w:rsidR="004A66AC" w:rsidRDefault="004A66AC" w:rsidP="004A66AC">
      <w:pPr>
        <w:pStyle w:val="NormalWeb"/>
        <w:shd w:val="clear" w:color="auto" w:fill="FFFFFF"/>
        <w:spacing w:before="0" w:beforeAutospacing="0" w:after="0" w:afterAutospacing="0"/>
        <w:rPr>
          <w:rFonts w:ascii="Arial" w:hAnsi="Arial" w:cs="Arial"/>
          <w:color w:val="222222"/>
        </w:rPr>
      </w:pPr>
    </w:p>
    <w:p w:rsidR="003D2463" w:rsidRDefault="003D2463" w:rsidP="004A66AC">
      <w:pPr>
        <w:pStyle w:val="NormalWeb"/>
        <w:shd w:val="clear" w:color="auto" w:fill="FFFFFF"/>
        <w:spacing w:before="0" w:beforeAutospacing="0" w:after="0" w:afterAutospacing="0"/>
        <w:rPr>
          <w:rFonts w:ascii="Arial" w:hAnsi="Arial" w:cs="Arial"/>
          <w:color w:val="222222"/>
          <w:u w:val="single"/>
        </w:rPr>
      </w:pPr>
    </w:p>
    <w:p w:rsidR="003D2463" w:rsidRDefault="003D2463" w:rsidP="004A66AC">
      <w:pPr>
        <w:pStyle w:val="NormalWeb"/>
        <w:shd w:val="clear" w:color="auto" w:fill="FFFFFF"/>
        <w:spacing w:before="0" w:beforeAutospacing="0" w:after="0" w:afterAutospacing="0"/>
        <w:rPr>
          <w:rFonts w:ascii="Arial" w:hAnsi="Arial" w:cs="Arial"/>
          <w:color w:val="222222"/>
          <w:u w:val="single"/>
        </w:rPr>
      </w:pPr>
    </w:p>
    <w:p w:rsidR="003D2463" w:rsidRDefault="003D2463" w:rsidP="004A66AC">
      <w:pPr>
        <w:pStyle w:val="NormalWeb"/>
        <w:shd w:val="clear" w:color="auto" w:fill="FFFFFF"/>
        <w:spacing w:before="0" w:beforeAutospacing="0" w:after="0" w:afterAutospacing="0"/>
        <w:rPr>
          <w:rFonts w:ascii="Arial" w:hAnsi="Arial" w:cs="Arial"/>
          <w:color w:val="222222"/>
          <w:u w:val="single"/>
        </w:rPr>
      </w:pPr>
    </w:p>
    <w:sectPr w:rsidR="003D2463" w:rsidSect="00547B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A66AC"/>
    <w:rsid w:val="003D2463"/>
    <w:rsid w:val="004A66AC"/>
    <w:rsid w:val="004B2F92"/>
    <w:rsid w:val="00547B04"/>
    <w:rsid w:val="007D2116"/>
    <w:rsid w:val="00816540"/>
    <w:rsid w:val="00CC5128"/>
    <w:rsid w:val="00E20E69"/>
    <w:rsid w:val="00E26682"/>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B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66AC"/>
    <w:pPr>
      <w:spacing w:before="100" w:beforeAutospacing="1" w:after="100" w:afterAutospacing="1" w:line="240" w:lineRule="auto"/>
    </w:pPr>
    <w:rPr>
      <w:rFonts w:ascii="Times New Roman" w:eastAsia="Times New Roman" w:hAnsi="Times New Roman" w:cs="Times New Roman"/>
      <w:sz w:val="24"/>
      <w:szCs w:val="24"/>
      <w:lang w:bidi="bn-BD"/>
    </w:rPr>
  </w:style>
  <w:style w:type="paragraph" w:styleId="BalloonText">
    <w:name w:val="Balloon Text"/>
    <w:basedOn w:val="Normal"/>
    <w:link w:val="BalloonTextChar"/>
    <w:uiPriority w:val="99"/>
    <w:semiHidden/>
    <w:unhideWhenUsed/>
    <w:rsid w:val="003D24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4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239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201</Words>
  <Characters>1148</Characters>
  <Application>Microsoft Office Word</Application>
  <DocSecurity>0</DocSecurity>
  <Lines>9</Lines>
  <Paragraphs>2</Paragraphs>
  <ScaleCrop>false</ScaleCrop>
  <Company/>
  <LinksUpToDate>false</LinksUpToDate>
  <CharactersWithSpaces>1347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2023-04-19T11:25:00Z</dcterms:created>
  <dcterms:modified xsi:type="dcterms:W3CDTF">2023-04-19T11:26:00Z</dcterms:modified>
</cp:coreProperties>
</file>